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calibri"/>
          <w:color w:val="000000"/>
          <w:sz w:val="52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calibri"/>
          <w:color w:val="000000"/>
          <w:sz w:val="52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calibri"/>
          <w:color w:val="000000"/>
          <w:sz w:val="52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calibri"/>
          <w:color w:val="000000"/>
          <w:sz w:val="52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calibri"/>
          <w:color w:val="000000"/>
          <w:sz w:val="52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calibri"/>
          <w:color w:val="000000"/>
          <w:sz w:val="52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/>
          <w:sz w:val="68"/>
          <w:szCs w:val="30"/>
          <w:rtl w:val="off"/>
          <w:lang w:val="ru-RU"/>
        </w:rPr>
      </w:pPr>
      <w:r>
        <w:rPr>
          <w:rFonts w:ascii="calibri"/>
          <w:color w:val="000000"/>
          <w:sz w:val="52"/>
          <w:rtl w:val="off"/>
          <w:lang w:val="en-US"/>
        </w:rPr>
        <w:t xml:space="preserve">  </w:t>
      </w:r>
      <w:r>
        <w:rPr>
          <w:rFonts w:ascii="Times New Roman" w:cs="Times New Roman" w:hAnsi="Times New Roman"/>
          <w:b/>
          <w:bCs/>
          <w:color w:val="000000"/>
          <w:sz w:val="68"/>
          <w:szCs w:val="30"/>
          <w:rtl w:val="off"/>
          <w:lang w:val="en-US"/>
        </w:rPr>
        <w:t>Консультация для родител</w:t>
      </w:r>
      <w:r>
        <w:rPr>
          <w:rFonts w:ascii="Times New Roman" w:cs="Times New Roman" w:hAnsi="Times New Roman"/>
          <w:b/>
          <w:bCs/>
          <w:color w:val="000000"/>
          <w:sz w:val="68"/>
          <w:szCs w:val="30"/>
          <w:rtl w:val="off"/>
          <w:lang w:val="ru-RU"/>
        </w:rPr>
        <w:t>ей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i/>
          <w:color w:val="000000"/>
          <w:sz w:val="68"/>
          <w:szCs w:val="30"/>
          <w:u w:val="single"/>
          <w:rtl w:val="off"/>
          <w:lang w:val="en-US"/>
        </w:rPr>
      </w:pPr>
      <w:r>
        <w:rPr>
          <w:rFonts w:ascii="Times New Roman" w:cs="Times New Roman" w:hAnsi="Times New Roman"/>
          <w:b/>
          <w:bCs/>
          <w:i/>
          <w:color w:val="000000"/>
          <w:sz w:val="68"/>
          <w:szCs w:val="30"/>
          <w:u w:val="single"/>
          <w:rtl w:val="off"/>
          <w:lang w:val="en-US"/>
        </w:rPr>
        <w:t xml:space="preserve">«Как рассказать ребёнку </w:t>
      </w:r>
      <w:r>
        <w:rPr>
          <w:rFonts w:ascii="Times New Roman" w:cs="Times New Roman" w:hAnsi="Times New Roman"/>
          <w:b/>
          <w:bCs/>
          <w:i/>
          <w:color w:val="000000"/>
          <w:sz w:val="68"/>
          <w:szCs w:val="30"/>
          <w:u w:val="single"/>
          <w:rtl w:val="off"/>
          <w:lang w:val="en-US"/>
        </w:rPr>
        <w:t>о празднике 23 февраля?»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i/>
          <w:color w:val="000000"/>
          <w:sz w:val="68"/>
          <w:szCs w:val="30"/>
          <w:u w:val="single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36"/>
          <w:szCs w:val="30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36"/>
          <w:szCs w:val="30"/>
          <w:rtl w:val="off"/>
          <w:lang w:val="en-US"/>
        </w:rPr>
        <w:drawing xmlns:mc="http://schemas.openxmlformats.org/markup-compatibility/2006">
          <wp:inline>
            <wp:extent cx="4706620" cy="3435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662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00"/>
          <w:sz w:val="36"/>
          <w:szCs w:val="30"/>
          <w:rtl w:val="off"/>
          <w:lang w:val="en-US"/>
        </w:rPr>
        <w:br w:type="page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 xml:space="preserve">Воспитывать уважение к людям, служившим в Армии. 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 xml:space="preserve">Прививать любовь к Родине и близким людям. 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 xml:space="preserve">У современных мам и пап зачастую возникают вопросы, которых у их родителей просто не существовало. Например, что рассказать ребенку о 23 февраля, который в нашей стране уже превратился во </w:t>
      </w:r>
      <w:r>
        <w:rPr>
          <w:rFonts w:ascii="Times New Roman" w:cs="Times New Roman" w:hAnsi="Times New Roman"/>
          <w:i/>
          <w:color w:val="000000"/>
          <w:sz w:val="34"/>
          <w:szCs w:val="28"/>
          <w:rtl w:val="off"/>
          <w:lang w:val="en-US"/>
        </w:rPr>
        <w:t>«всероссийский мужской день»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Еще 30 лет назад эта информация попадала к ребенку сама собой. День Советской армии и Военно-морского флота – это праздник тех, кто защищает нашу страну. От кого? От врагов, чтобы не было войны. Какой войны? Да вот же, дедушка-ветеран, он сейчас расскажет о Великой Отечественной войне. Сегодня ветеранов остается все меньше, война для современных малышей – далекая. Да и обязательность, и почетность службы в армии становится все более спорной. Если в семье или среди близких друзей нет военных, то смысл праздника может ускользнуть от малыша.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Детям дошкольного возраста надо рассказать о празднике, как можно более доступно.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В принципе, любую историю можно адаптировать для любого возраста ребенка.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Если ребенку 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2-3 года. Защитник - это тот, кто защищает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 xml:space="preserve">” Поскольку представления о военных конфликтах в этом возрасте еще весьма смутные, да и знания о родине тоже неполные, при объяснении смысла праздника лучше отталкиваться от понятия </w:t>
      </w:r>
      <w:r>
        <w:rPr>
          <w:rFonts w:ascii="Times New Roman" w:cs="Times New Roman" w:hAnsi="Times New Roman"/>
          <w:i/>
          <w:color w:val="000000"/>
          <w:sz w:val="34"/>
          <w:szCs w:val="28"/>
          <w:rtl w:val="off"/>
          <w:lang w:val="en-US"/>
        </w:rPr>
        <w:t>«защитник»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 xml:space="preserve">Кто такой защитник? Тот, кто оберегает, помогает тому, кто слабее. Защитить можно малыша в песочнице или, к примеру, котенка от собаки. Защищать можно не только отдельного человека, но и страну (если вы до сих пор не познакомили малыша с понятием </w:t>
      </w:r>
      <w:r>
        <w:rPr>
          <w:rFonts w:ascii="Times New Roman" w:cs="Times New Roman" w:hAnsi="Times New Roman"/>
          <w:i/>
          <w:color w:val="000000"/>
          <w:sz w:val="34"/>
          <w:szCs w:val="28"/>
          <w:rtl w:val="off"/>
          <w:lang w:val="en-US"/>
        </w:rPr>
        <w:t>«Россия»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, то самое время это сделать). Все мужчины готовы защищать родину, поэтому нужно поздравить папу, дедушку, дядю. Рассмотреть вместе с ребенком в газетах, журналах, книгах иллюстрации и фотографии, имеющие отношение к Российской армии, познакомить ребенка с некоторыми видами военной техники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4-5 лет. Есть такая профессия – Родину защищать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 xml:space="preserve">В этом возрасте ребенок уже знакомится с такими понятиями как </w:t>
      </w:r>
      <w:r>
        <w:rPr>
          <w:rFonts w:ascii="Times New Roman" w:cs="Times New Roman" w:hAnsi="Times New Roman"/>
          <w:i/>
          <w:color w:val="000000"/>
          <w:sz w:val="34"/>
          <w:szCs w:val="28"/>
          <w:rtl w:val="off"/>
          <w:lang w:val="en-US"/>
        </w:rPr>
        <w:t>«война»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 xml:space="preserve">, </w:t>
      </w:r>
      <w:r>
        <w:rPr>
          <w:rFonts w:ascii="Times New Roman" w:cs="Times New Roman" w:hAnsi="Times New Roman"/>
          <w:i/>
          <w:color w:val="000000"/>
          <w:sz w:val="34"/>
          <w:szCs w:val="28"/>
          <w:rtl w:val="off"/>
          <w:lang w:val="en-US"/>
        </w:rPr>
        <w:t>«армия»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, понимает, чем различаются рода войск. Именно на армии нужно делать акцент, обсуждая с ребенком этот праздник. Расскажите ему о том, что у каждого государства есть армия, которая защищает его границы и не позволяет никому обидеть наших граждан.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” В армии служат сильные и храбрые воины, но в нашей стране каждого мужчину могут призвать в армию, если страна будет в опасности. Обсудите с ребенком, какие это могут быть опасности – это хороший повод побеседовать о нашей истории, как минимум – о Великой Отечественной войне.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Отталкивайтесь от интересов ребенка. Если у него есть игрушечные солдатики – разыграйте вместе с ним сражение. Если он обладатель целой коллекции машинок - добавьте к ней игрушечный танк и самолет. Непоседе, который не сидит ни минуты на месте, можно устроить урок строевого шага. Маленькому знайке можно подобрать иллюстрированные книги по истории.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6-7 лет. Российская империя. СССР. Россия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В этом возрасте ребенок уже знаком с самим праздником, но еще плохо ориентируется в отечественной истории. Это хороший повод поговорить о государственном устройстве страны. Объясните ему, что мы живем в России, и мы – россияне. Но еще недавно Россия входила в состав другой страны – СССР. Это союз государств, который более 70 лет объединял разные страны, которые потом решили жить отдельно.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Когда СССР образовался, у него появилась своя армия, которую называли Красной, поскольку у СССР был красный флаг. Эта армия одержала много побед и защитила нашу родину в Великой Отечественной войне (убедитесь, что ребенок помнит это историческое событие).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u w:val="single"/>
          <w:rtl w:val="off"/>
          <w:lang w:val="en-US"/>
        </w:rPr>
        <w:t>У детей может возникнуть вопрос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: «23 февраля — день Защитника Отечества, а какой же папа Защитник Отечества, если он — водитель, шахтер т. д.»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Проявите смекалку и расскажите ребенку, что папа или дедушка прежде всего защитник вашей семьи, а страна состоит из семей. Вот каждый папа и защищает отдельный кусочек Отечества, а значит, имеет полное право называться Защитником Отечества и героем. Ведь только папа может прибить гвоздь и починить сломавшуюся игрушку, придумать забавное развлечение. Папа сильный и большой, и к тому же у настоящих Защитников Отечества есть специальный Кодекс Чести, который он неукоснительно соблюдает.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 xml:space="preserve">Можно придумать вместе с ребёнком свой Кодекс Чести, </w:t>
      </w:r>
      <w:r>
        <w:rPr>
          <w:rFonts w:ascii="Times New Roman" w:cs="Times New Roman" w:hAnsi="Times New Roman"/>
          <w:color w:val="000000"/>
          <w:sz w:val="34"/>
          <w:szCs w:val="28"/>
          <w:u w:val="single"/>
          <w:rtl w:val="off"/>
          <w:lang w:val="en-US"/>
        </w:rPr>
        <w:t>основываясь на некоторые принципы</w:t>
      </w: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-Не обижать маленьких, стараться им помогать.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-Обговорить с ребёнком пункт в Кодексе, что сначала следует попытаться договориться мирным путём, а не сразу лезть в драку размахивая кулаками.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-У защитников отечества должны быть опрятная одежда и причёска, а зубки должны чиститься утром и вечером.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-Помогать маме и папе, не врать и не лукавить.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-Уступать место в транспорте пожилым людям или маленьким деткам.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Этот список можно продолжить до бесконечности, в зависимости от характера и поведения ребёнка.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3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34"/>
          <w:szCs w:val="28"/>
          <w:rtl w:val="off"/>
          <w:lang w:val="en-US"/>
        </w:rPr>
        <w:t>Обязательно сделайте вместе с ребенком открытку для папы или дедушки.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144" w:right="0" w:firstLine="420"/>
        <w:jc w:val="left"/>
        <w:rPr>
          <w:rFonts w:ascii="Times New Roman" w:cs="Times New Roman" w:hAnsi="Times New Roman"/>
          <w:color w:val="000000"/>
          <w:sz w:val="26"/>
          <w:szCs w:val="30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8"/>
          <w:lang w:val="en-US"/>
        </w:rPr>
        <w:br w:type="textWrapping"/>
      </w:r>
    </w:p>
    <w:p>
      <w:pPr>
        <w:ind w:left="0"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drawing xmlns:mc="http://schemas.openxmlformats.org/markup-compatibility/2006">
          <wp:anchor allowOverlap="1" behindDoc="0" distT="0" distB="0" distL="0" distR="0" layoutInCell="1" locked="0" relativeHeight="1" simplePos="0">
            <wp:simplePos x="0" y="0"/>
            <wp:positionH relativeFrom="margin">
              <wp:posOffset>1159510</wp:posOffset>
            </wp:positionH>
            <wp:positionV relativeFrom="margin">
              <wp:posOffset>6917055</wp:posOffset>
            </wp:positionV>
            <wp:extent cx="3568700" cy="2202815"/>
            <wp:effectExtent l="0" t="0" r="0" b="0"/>
            <wp:wrapThrough wrapText="bothSides">
              <wp:wrapPolygon edited="0">
                <wp:start x="-296" y="-461"/>
                <wp:lineTo x="-296" y="21955"/>
                <wp:lineTo x="21754" y="21955"/>
                <wp:lineTo x="21754" y="-461"/>
                <wp:lineTo x="-296" y="-461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notePr/>
      <w:footnotePr/>
      <w:type w:val="nextPage"/>
      <w:pgSz w:w="11906" w:h="16838" w:orient="portrait"/>
      <w:pgMar w:top="1440" w:right="1176" w:bottom="1440" w:left="116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calibri">
    <w:charset w:val="00"/>
  </w:font>
  <w:font w:name="Sego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