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законодательных и иных нормативных правовых актов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в области противодействия терроризму </w:t>
      </w:r>
    </w:p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13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Федеральные законы Российской Федерации</w:t>
      </w:r>
    </w:p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Федеральный закон от 7 августа 2001 года № 115-ФЗ </w:t>
      </w:r>
      <w:r w:rsidRPr="00F1138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br/>
        <w:t xml:space="preserve">«О противодействии легализации (отмыванию) доходов, полученных преступным путем, и финансированию терроризма». 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  <w:t>Федеральный закон от 6 марта 2006 года № 35-ФЗ «О противодействии терроризму».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  <w:t>Федеральный закон от 9 февраля 2007 года № 16-ФЗ «О транспортной безопасности».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F1138C">
          <w:rPr>
            <w:rFonts w:ascii="Times New Roman" w:eastAsia="Times New Roman" w:hAnsi="Times New Roman" w:cs="Times New Roman"/>
            <w:bCs/>
            <w:color w:val="000000"/>
            <w:spacing w:val="2"/>
            <w:kern w:val="32"/>
            <w:sz w:val="28"/>
            <w:szCs w:val="28"/>
            <w:lang w:eastAsia="ru-RU"/>
          </w:rPr>
          <w:t xml:space="preserve">2011 года </w:t>
        </w:r>
      </w:smartTag>
      <w:r w:rsidRPr="00F1138C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№ 256-ФЗ «О безопасности объектов топливно-энергетического комплекса».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Cambria" w:eastAsia="Times New Roman" w:hAnsi="Cambria" w:cs="Times New Roman"/>
          <w:bCs/>
          <w:color w:val="000000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  <w:r w:rsidRPr="00F1138C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br/>
        <w:t>по вопросам антитеррористической защищенности объектов»</w:t>
      </w:r>
      <w:r w:rsidRPr="00F1138C">
        <w:rPr>
          <w:rFonts w:ascii="Cambria" w:eastAsia="Calibri" w:hAnsi="Cambria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Cambria" w:eastAsia="Times New Roman" w:hAnsi="Cambria" w:cs="Times New Roman"/>
          <w:bCs/>
          <w:color w:val="000000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Федеральный закон от 2 ноября 2013 года № 302-ФЗ «О внесении изменений в отдельные законодательные акты Российской Федерации».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F1138C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Федеральный закон от 3 июля 2016 года № 226-ФЗ «О войсках национальной гвардии».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F1138C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F1138C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Pr="00F1138C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F1138C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Федеральный закон от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6 июля 2016 года № 374-ФЗ </w:t>
      </w:r>
      <w:r w:rsidRPr="00F1138C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«О внесении изменений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в Федеральный закон «О противодействии терроризму»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F1138C" w:rsidRPr="00F1138C" w:rsidRDefault="00F1138C" w:rsidP="00F1138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F1138C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Федеральный закон от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6 июля 2016 года № 375-ФЗ «</w:t>
      </w:r>
      <w:r w:rsidRPr="00F1138C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О внесении изменений в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F1138C" w:rsidRPr="00F1138C" w:rsidRDefault="00F1138C" w:rsidP="00F11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13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Указы Президента Российской Федерации</w:t>
      </w:r>
    </w:p>
    <w:p w:rsidR="00F1138C" w:rsidRPr="00F1138C" w:rsidRDefault="00F1138C" w:rsidP="00F1138C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1138C" w:rsidRPr="00F1138C" w:rsidRDefault="00F1138C" w:rsidP="00F1138C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Президента Российской Федерации от 15 февраля 2006 года № 116 «О мерах по противодействию терроризму».</w:t>
      </w:r>
    </w:p>
    <w:p w:rsidR="00F1138C" w:rsidRPr="00F1138C" w:rsidRDefault="00F1138C" w:rsidP="00F1138C">
      <w:pPr>
        <w:numPr>
          <w:ilvl w:val="0"/>
          <w:numId w:val="2"/>
        </w:numPr>
        <w:tabs>
          <w:tab w:val="left" w:pos="1134"/>
          <w:tab w:val="left" w:pos="2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F113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2012 года </w:t>
        </w:r>
      </w:smartTag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851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F1138C" w:rsidRPr="00F1138C" w:rsidRDefault="00F1138C" w:rsidP="00F1138C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2 сентября 2012 года № 1258 «Об утверждении состава Национального антитеррористического комитета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F113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2006 г</w:t>
        </w:r>
      </w:smartTag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116 «О мерах по противодействию терроризму»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 состав Федерального оперативного штаба по должностям, утвержденный этим Указом. </w:t>
      </w:r>
    </w:p>
    <w:p w:rsidR="00F1138C" w:rsidRPr="00F1138C" w:rsidRDefault="00F1138C" w:rsidP="00F1138C">
      <w:pPr>
        <w:numPr>
          <w:ilvl w:val="0"/>
          <w:numId w:val="2"/>
        </w:numPr>
        <w:tabs>
          <w:tab w:val="left" w:pos="1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28 октября 2014 года № 693 «Об осуществлении </w:t>
      </w:r>
      <w:proofErr w:type="gramStart"/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F1138C" w:rsidRPr="00F1138C" w:rsidRDefault="00F1138C" w:rsidP="00F1138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26 декабря 2015 года № 664 «О мерах по совершенствованию государственного управления в области противодействия терроризму».</w:t>
      </w:r>
    </w:p>
    <w:p w:rsidR="00F1138C" w:rsidRPr="00F1138C" w:rsidRDefault="00F1138C" w:rsidP="00F1138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38C" w:rsidRPr="00F1138C" w:rsidRDefault="00F1138C" w:rsidP="00F1138C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13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Постановления Правительства Российской Федерации</w:t>
      </w:r>
    </w:p>
    <w:p w:rsidR="00F1138C" w:rsidRPr="00F1138C" w:rsidRDefault="00F1138C" w:rsidP="00F1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1138C" w:rsidRPr="00F1138C" w:rsidRDefault="00F1138C" w:rsidP="00F1138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12.01.2007 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  <w:tab w:val="left" w:pos="858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21.02.2008 № 105 «О возмещении вреда, причиненного жизни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здоровью лиц в связи с их участием в борьбе с терроризмом».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  <w:tab w:val="left" w:pos="858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13.03.2008 № 167 «О возмещении лицу, принимавшему участие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осуществлении мероприятия по борьбе с терроризмом, стоимости утраченного или поврежденного имущества».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16.04.2008 № 278 «О возмещении расходов,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04.05.2008 № 333 «</w:t>
      </w:r>
      <w:r w:rsidRPr="00F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компетенции федеральных органов исполнительной власти,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деятельностью которых осуществляет Правительство Российской Федерации,</w:t>
      </w:r>
      <w:r w:rsidRPr="00F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противодействия терроризму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31.03.2009 № 289 «Об утверждении Правил аккредитации юридических лиц для проведения оценки уязвимости объектов транспортной инфраструктуры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транспортных средств».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01.02.2011 № 42 «Об утверждении Правил охраны аэропортов и объектов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других опасных устройств, предметов, веществ на территорию аэропортов).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22.12.2011 № 1107 «О порядке формирования и ведения реестра объектов топливно-энергетического комплекса».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05.05.2012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05.05.2012 № 460 «Об утверждении </w:t>
      </w:r>
      <w:proofErr w:type="gramStart"/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актуализации паспорта безопасности объекта</w:t>
      </w:r>
      <w:proofErr w:type="gramEnd"/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топливно-энергетического комплекса».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от 0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4.10.2013 № 880 </w:t>
      </w:r>
      <w:r w:rsidRPr="00F113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 утверждении Положения о федеральном государственном контроле (надзоре) в области транспортной безопасности».</w:t>
      </w:r>
    </w:p>
    <w:p w:rsidR="00F1138C" w:rsidRPr="00F1138C" w:rsidRDefault="00F1138C" w:rsidP="00F1138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3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F113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 25.12.2013 № 1244 «</w:t>
      </w:r>
      <w:r w:rsidRPr="00F1138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 антитеррористической защищенности объектов (территорий)».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 xml:space="preserve">от 15.02.2014 № 110 «О выделении бюджетных ассигнований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 xml:space="preserve">из резервного фонда Правительства Российской Федерации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по предупреждению и ликвидации чрезвычайных ситуаций и последствий стихийных бедствий».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от 18.04.2014 № 353 «Об утверждении Правил обеспечения безопасности при проведении официальных спортивных соревнований».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29.08.2014 № 875 «Об утверждении требований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proofErr w:type="gramStart"/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от 30.10.2014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F1138C" w:rsidRPr="00F1138C" w:rsidRDefault="00F1138C" w:rsidP="00F1138C">
      <w:pPr>
        <w:numPr>
          <w:ilvl w:val="0"/>
          <w:numId w:val="3"/>
        </w:numPr>
        <w:tabs>
          <w:tab w:val="left" w:pos="1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03.12.2014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06.03.2015 № 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25.03.2015 № 272 «Об утверждении требований к антитеррористической защищенности мест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являющихся объектами транспортной инфраструктуры и расположенных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охранным зонам земель транспорта, и о внесении изменений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Положение о составе разделов проектной документации и требованиях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их содержанию».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13.05.2016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F1138C" w:rsidRPr="00F1138C" w:rsidRDefault="00F1138C" w:rsidP="00F1138C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</w:t>
      </w:r>
      <w:r w:rsidRPr="00F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речного транспорта». </w:t>
      </w:r>
    </w:p>
    <w:p w:rsidR="00F1138C" w:rsidRPr="00F1138C" w:rsidRDefault="00F1138C" w:rsidP="00F1138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F1138C" w:rsidRPr="00F1138C" w:rsidRDefault="00F1138C" w:rsidP="00F1138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F1138C" w:rsidRPr="00F1138C" w:rsidRDefault="00F1138C" w:rsidP="00F1138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</w:t>
      </w:r>
      <w:proofErr w:type="spellStart"/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Федерции</w:t>
      </w:r>
      <w:proofErr w:type="spellEnd"/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F1138C" w:rsidRPr="00F1138C" w:rsidRDefault="00F1138C" w:rsidP="00F1138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F1138C" w:rsidRPr="00F1138C" w:rsidRDefault="00F1138C" w:rsidP="00F1138C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iCs/>
          <w:sz w:val="28"/>
          <w:szCs w:val="28"/>
          <w:lang w:eastAsia="ru-RU"/>
        </w:rPr>
      </w:pP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 w:rsidRPr="00F11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формы паспорта безопасности этих объектов (территорий)».</w:t>
      </w:r>
    </w:p>
    <w:p w:rsidR="00A571DA" w:rsidRDefault="00A571DA">
      <w:bookmarkStart w:id="0" w:name="_GoBack"/>
      <w:bookmarkEnd w:id="0"/>
    </w:p>
    <w:sectPr w:rsidR="00A571DA" w:rsidSect="00AA5EBC">
      <w:headerReference w:type="even" r:id="rId6"/>
      <w:headerReference w:type="default" r:id="rId7"/>
      <w:pgSz w:w="11906" w:h="16838" w:code="9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CA" w:rsidRDefault="00F1138C" w:rsidP="00C510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ECA" w:rsidRDefault="00F1138C" w:rsidP="00C8131C">
    <w:pPr>
      <w:pStyle w:val="a3"/>
      <w:ind w:right="360"/>
    </w:pPr>
  </w:p>
  <w:p w:rsidR="00457ECA" w:rsidRDefault="00F1138C"/>
  <w:p w:rsidR="00457ECA" w:rsidRDefault="00F113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74" w:rsidRPr="00AA5EBC" w:rsidRDefault="00F1138C">
    <w:pPr>
      <w:pStyle w:val="a3"/>
      <w:jc w:val="center"/>
      <w:rPr>
        <w:sz w:val="28"/>
        <w:szCs w:val="28"/>
      </w:rPr>
    </w:pPr>
    <w:r w:rsidRPr="00AA5EBC">
      <w:rPr>
        <w:sz w:val="28"/>
        <w:szCs w:val="28"/>
      </w:rPr>
      <w:fldChar w:fldCharType="begin"/>
    </w:r>
    <w:r w:rsidRPr="00AA5EBC">
      <w:rPr>
        <w:sz w:val="28"/>
        <w:szCs w:val="28"/>
      </w:rPr>
      <w:instrText>PAGE   \* MERGEFORMAT</w:instrText>
    </w:r>
    <w:r w:rsidRPr="00AA5EB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5EBC">
      <w:rPr>
        <w:sz w:val="28"/>
        <w:szCs w:val="28"/>
      </w:rPr>
      <w:fldChar w:fldCharType="end"/>
    </w:r>
  </w:p>
  <w:p w:rsidR="00457ECA" w:rsidRDefault="00F1138C" w:rsidP="00D614B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8C"/>
    <w:rsid w:val="00A571DA"/>
    <w:rsid w:val="00F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13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1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1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13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1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1726</Words>
  <Characters>9841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2022-04-01T06:14:00Z</dcterms:created>
  <dcterms:modified xsi:type="dcterms:W3CDTF">2022-04-01T06:16:00Z</dcterms:modified>
</cp:coreProperties>
</file>