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22" w:rsidRPr="0094696E" w:rsidRDefault="00D33022" w:rsidP="00D3302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Monotype Corsiva" w:eastAsia="Times New Roman" w:hAnsi="Monotype Corsiva" w:cs="Times New Roman"/>
          <w:b/>
          <w:color w:val="00B050"/>
          <w:kern w:val="36"/>
          <w:sz w:val="96"/>
          <w:szCs w:val="96"/>
          <w:lang w:eastAsia="ru-RU"/>
        </w:rPr>
      </w:pPr>
      <w:r w:rsidRPr="0094696E">
        <w:rPr>
          <w:rFonts w:ascii="Monotype Corsiva" w:eastAsia="Times New Roman" w:hAnsi="Monotype Corsiva" w:cs="Times New Roman"/>
          <w:b/>
          <w:color w:val="00B050"/>
          <w:kern w:val="36"/>
          <w:sz w:val="96"/>
          <w:szCs w:val="96"/>
          <w:lang w:eastAsia="ru-RU"/>
        </w:rPr>
        <w:t xml:space="preserve">Консультация для родителей </w:t>
      </w:r>
    </w:p>
    <w:p w:rsidR="00D33022" w:rsidRPr="0094696E" w:rsidRDefault="00D33022" w:rsidP="00D3302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Monotype Corsiva" w:eastAsia="Times New Roman" w:hAnsi="Monotype Corsiva" w:cs="Times New Roman"/>
          <w:b/>
          <w:color w:val="76923C" w:themeColor="accent3" w:themeShade="BF"/>
          <w:kern w:val="36"/>
          <w:sz w:val="92"/>
          <w:szCs w:val="92"/>
          <w:lang w:eastAsia="ru-RU"/>
        </w:rPr>
      </w:pPr>
      <w:r w:rsidRPr="0094696E">
        <w:rPr>
          <w:rFonts w:ascii="Monotype Corsiva" w:eastAsia="Times New Roman" w:hAnsi="Monotype Corsiva" w:cs="Times New Roman"/>
          <w:b/>
          <w:color w:val="76923C" w:themeColor="accent3" w:themeShade="BF"/>
          <w:kern w:val="36"/>
          <w:sz w:val="92"/>
          <w:szCs w:val="92"/>
          <w:lang w:eastAsia="ru-RU"/>
        </w:rPr>
        <w:t>«Безопасный новый год»</w:t>
      </w:r>
    </w:p>
    <w:p w:rsidR="00D33022" w:rsidRPr="00D33022" w:rsidRDefault="0094696E" w:rsidP="00D33022">
      <w:pPr>
        <w:shd w:val="clear" w:color="auto" w:fill="FFFFFF"/>
        <w:spacing w:after="0" w:line="360" w:lineRule="auto"/>
        <w:ind w:hanging="567"/>
        <w:jc w:val="center"/>
        <w:outlineLvl w:val="0"/>
        <w:rPr>
          <w:rFonts w:ascii="Monotype Corsiva" w:eastAsia="Times New Roman" w:hAnsi="Monotype Corsiva" w:cs="Times New Roman"/>
          <w:b/>
          <w:color w:val="000000" w:themeColor="text1"/>
          <w:kern w:val="36"/>
          <w:sz w:val="92"/>
          <w:szCs w:val="9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0000" w:themeColor="text1"/>
          <w:kern w:val="36"/>
          <w:sz w:val="92"/>
          <w:szCs w:val="92"/>
          <w:lang w:eastAsia="ru-RU"/>
        </w:rPr>
        <w:drawing>
          <wp:inline distT="0" distB="0" distL="0" distR="0">
            <wp:extent cx="5942640" cy="3947890"/>
            <wp:effectExtent l="19050" t="0" r="960" b="0"/>
            <wp:docPr id="1" name="Рисунок 0" descr="depositphotos_403714708-stock-illustration-christmas-family-dinner-flat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03714708-stock-illustration-christmas-family-dinner-flat-color.jpg"/>
                    <pic:cNvPicPr/>
                  </pic:nvPicPr>
                  <pic:blipFill>
                    <a:blip r:embed="rId4" cstate="print"/>
                    <a:srcRect b="13851"/>
                    <a:stretch>
                      <a:fillRect/>
                    </a:stretch>
                  </pic:blipFill>
                  <pic:spPr>
                    <a:xfrm>
                      <a:off x="0" y="0"/>
                      <a:ext cx="5942640" cy="3947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Новый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год волшебный праздник! Вокруг веселье, о</w:t>
      </w:r>
      <w:r w:rsidR="0094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жидание чуда, надежда </w:t>
      </w:r>
      <w:proofErr w:type="gramStart"/>
      <w:r w:rsidR="0094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94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будущею.… В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это непременно сбудется!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нельзя забывать об осторожности.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Натуральные елки имеют свойство быстро высыхать, при длительном пребывании в помещении и вспыхивают от легкой искры. Установите елку 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устойчивой подставке, вдали от отопительных приборов, стен, потолка, бытовых печей.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Запрещается украшать елку свечами, бенгальскими огнями, бумажными игрушками и ватой.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Электрические гирлянды должны быть заводского изготовления. Перед включением тщательно проверить на исправность.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D33022" w:rsidRPr="00D33022" w:rsidRDefault="00D33022" w:rsidP="0094696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Если вы хотите использовать гирлянды на улице, например, для украшения окон и дверей, покупайте изделия, имеющие соответственную сертификацию.</w:t>
      </w:r>
      <w:r w:rsidR="0094696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3564078</wp:posOffset>
            </wp:positionH>
            <wp:positionV relativeFrom="paragraph">
              <wp:posOffset>613100</wp:posOffset>
            </wp:positionV>
            <wp:extent cx="2382003" cy="2371060"/>
            <wp:effectExtent l="19050" t="0" r="0" b="0"/>
            <wp:wrapTight wrapText="bothSides">
              <wp:wrapPolygon edited="0">
                <wp:start x="691" y="0"/>
                <wp:lineTo x="-173" y="1215"/>
                <wp:lineTo x="-173" y="20304"/>
                <wp:lineTo x="345" y="21346"/>
                <wp:lineTo x="691" y="21346"/>
                <wp:lineTo x="20729" y="21346"/>
                <wp:lineTo x="21075" y="21346"/>
                <wp:lineTo x="21593" y="20304"/>
                <wp:lineTo x="21593" y="1215"/>
                <wp:lineTo x="21248" y="174"/>
                <wp:lineTo x="20729" y="0"/>
                <wp:lineTo x="691" y="0"/>
              </wp:wrapPolygon>
            </wp:wrapTight>
            <wp:docPr id="2" name="Рисунок 1" descr="bez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op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03" cy="2371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Реализация петард и фейерверков разрешена только в магазинах.</w:t>
      </w:r>
      <w:r w:rsidR="0094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Не берите дешевые пиротехнические изделия на рынках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здесь они толком не проверяются. Велик шанс наткнуться на </w:t>
      </w:r>
      <w:r w:rsidRPr="00D330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«левую»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давайте пиротехнику детям. Кстати, дети чаще всего страдают, оттого, что кидают петарды друг в друга. Поэтому </w:t>
      </w: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обязаны рассказать им об опасности.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же </w:t>
      </w: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Новый год без застолья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Следите за тем, чтобы горячая пища и напитки стояли подальше от края стола, откуда маленький ребёнок может легко их уронить.</w:t>
      </w:r>
    </w:p>
    <w:p w:rsidR="00D33022" w:rsidRPr="00D33022" w:rsidRDefault="00D33022" w:rsidP="00BD751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Всегда держите сырую и приготовленную пищу раздельно. А для их приготовления используйте разную посуду.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Еда, которую следует держать в холодильнике, не должна находиться в тепле дольше двух часов.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Чаще мойте руки и следите за тем, чтобы дети тоже соблюдали это правило.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Следите, чтобы дети не переели за праздничным столом.</w:t>
      </w:r>
    </w:p>
    <w:p w:rsidR="00D33022" w:rsidRPr="00D33022" w:rsidRDefault="00BD7517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2760345</wp:posOffset>
            </wp:positionV>
            <wp:extent cx="4233545" cy="2211070"/>
            <wp:effectExtent l="19050" t="0" r="0" b="0"/>
            <wp:wrapTight wrapText="bothSides">
              <wp:wrapPolygon edited="0">
                <wp:start x="389" y="0"/>
                <wp:lineTo x="-97" y="1303"/>
                <wp:lineTo x="-97" y="20843"/>
                <wp:lineTo x="292" y="21401"/>
                <wp:lineTo x="389" y="21401"/>
                <wp:lineTo x="21091" y="21401"/>
                <wp:lineTo x="21189" y="21401"/>
                <wp:lineTo x="21577" y="21029"/>
                <wp:lineTo x="21577" y="1303"/>
                <wp:lineTo x="21383" y="186"/>
                <wp:lineTo x="21091" y="0"/>
                <wp:lineTo x="389" y="0"/>
              </wp:wrapPolygon>
            </wp:wrapTight>
            <wp:docPr id="3" name="Рисунок 2" descr="1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57.jpg"/>
                    <pic:cNvPicPr/>
                  </pic:nvPicPr>
                  <pic:blipFill>
                    <a:blip r:embed="rId6" cstate="print"/>
                    <a:srcRect l="3435" t="7186" r="4253" b="11976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2211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33022"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Приберитесь сразу же, как только проводите последнего гостя. Маленький ребёнок может рано проснуться и попробовать остатки </w:t>
      </w:r>
      <w:r w:rsidR="00D33022" w:rsidRPr="00D330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«взрослой»</w:t>
      </w:r>
      <w:r w:rsidR="00D33022"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пищи.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дом, куда вас пригласили, может быть </w:t>
      </w: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небезопасным для ребёнка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позволяйте детям находиться в местах, где с ними может произойти какая-либо неприятность.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Запускаем фейерверк!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Яркие вспышки, разноцветные огни в небе, шумные хлопки – без салюта сложно себе представить новогодние и рождественские праздники. Так хочется порадовать этим светящимся чудом своих детей. Но как сделать, чтобы им понравилось, и при этом было </w:t>
      </w: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Сегодня в магазинах пиротехники представлен огромный выбор всевозможных фейерверков. Чтобы быть уверенным в своей покупке, салюты и другие пиротехнические изделия следует покупать только в специализированных магазинах.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Отличительные признаки качественного изделия!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наличие сертификата качества и </w:t>
      </w:r>
      <w:proofErr w:type="spellStart"/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ГОСТа</w:t>
      </w:r>
      <w:proofErr w:type="spellEnd"/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обязательная инструкция на русс</w:t>
      </w:r>
      <w:r w:rsidR="00BD7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языке, с указанием срока годности и наименованием фирмы-изготовителя или поставщика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ровная упаковка без видимых повреждений и вмятин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надежное крепление всех деталей</w:t>
      </w:r>
      <w:r w:rsidR="00BD7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амое главное – техника </w:t>
      </w:r>
      <w:r w:rsidRPr="00D33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безопасности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четко следуйте руководству по использованию.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пользуйтесь изделиями с видимыми дефектами.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носите фейерверк в карманах, не бросайте в костер.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направляйте фейерверк на людей.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 детям подходить близко к горящему фейерверку.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Зажигайте фейерверк только сбоку и с расстояния вытянутой руки. Никогда не наклоняйтесь над ним.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обложите сложные салюты кирпичом, камнями или снегом, чтобы они не опрокинулись.</w:t>
      </w:r>
    </w:p>
    <w:p w:rsidR="00D33022" w:rsidRPr="00D33022" w:rsidRDefault="00D33022" w:rsidP="00BD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подсветки применяйте только фонарик или сотовый телефон. При использовании открытого огня, есть большой риск предварительного </w:t>
      </w:r>
      <w:r w:rsidR="00BD751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612937</wp:posOffset>
            </wp:positionV>
            <wp:extent cx="3672190" cy="2062717"/>
            <wp:effectExtent l="19050" t="0" r="4460" b="0"/>
            <wp:wrapTight wrapText="bothSides">
              <wp:wrapPolygon edited="0">
                <wp:start x="448" y="0"/>
                <wp:lineTo x="-112" y="1396"/>
                <wp:lineTo x="-112" y="20148"/>
                <wp:lineTo x="224" y="21345"/>
                <wp:lineTo x="448" y="21345"/>
                <wp:lineTo x="21066" y="21345"/>
                <wp:lineTo x="21290" y="21345"/>
                <wp:lineTo x="21626" y="20148"/>
                <wp:lineTo x="21626" y="1396"/>
                <wp:lineTo x="21402" y="199"/>
                <wp:lineTo x="21066" y="0"/>
                <wp:lineTo x="448" y="0"/>
              </wp:wrapPolygon>
            </wp:wrapTight>
            <wp:docPr id="5" name="Рисунок 3" descr="_0OjtyPEB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0OjtyPEBW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190" cy="20627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срабатывания.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Запускайте фейерверк только на открытых площадках.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Оставьте животных и совсем маленьких детей дома. Крохе салют можно показать из окна.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не можете найти фитиль фейерверка – не используйте его!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держите зажженный фейерверк в руках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в коем случае не пытайтесь зажечь повторно не сработавший фейерверк! Не разбирайте его и не заглядывайте в него. Выждите 10 минут после зажжения и засыпьте его снегом или же затушите водой.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используйте просроченные изделия.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неразорвавшиеся снаряды и обломки могут травмировать домашних животных и детей.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работать с пиротехникой в нетрезвом виде, а также курить поблизости.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использовать пиротехнические изделия в помещении </w:t>
      </w:r>
      <w:r w:rsidRPr="00D330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 исключением хлопушек и бенгальских огней)</w:t>
      </w: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применяйте пиротехнику на крышах, балконах и лоджиях.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Площадка для запуска пиротехники должна быть максимально открытой. А расстояние от пожароопасных объектов - составлять не менее 150 м.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запускайте пиротехнические изделия из рук.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Откажитесь от запуска самодельной пиротехники или изделий в поврежденной или намокшей упаковке.</w:t>
      </w:r>
    </w:p>
    <w:p w:rsidR="00D33022" w:rsidRPr="00D33022" w:rsidRDefault="00D33022" w:rsidP="00D3302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доверяйте запуск пиротехники детям и подросткам до 16 лет.</w:t>
      </w:r>
    </w:p>
    <w:p w:rsidR="00802013" w:rsidRDefault="00D33022" w:rsidP="00BD75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u w:val="single"/>
          <w:lang w:eastAsia="ru-RU"/>
        </w:rPr>
      </w:pPr>
      <w:r w:rsidRPr="00BD751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u w:val="single"/>
          <w:lang w:eastAsia="ru-RU"/>
        </w:rPr>
        <w:t>Счастливого Нового года!</w:t>
      </w:r>
    </w:p>
    <w:p w:rsidR="00BD7517" w:rsidRPr="00BD7517" w:rsidRDefault="00BD7517" w:rsidP="009F465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noProof/>
          <w:sz w:val="48"/>
          <w:szCs w:val="48"/>
          <w:u w:val="single"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6" name="Рисунок 5" descr="s-rozhdestvom-multfilmy-eda-illyustraciya-ob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rozhdestvom-multfilmy-eda-illyustraciya-obo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D7517" w:rsidRPr="00BD7517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3022"/>
    <w:rsid w:val="000B36FB"/>
    <w:rsid w:val="00400FBB"/>
    <w:rsid w:val="00416256"/>
    <w:rsid w:val="004D0344"/>
    <w:rsid w:val="00802013"/>
    <w:rsid w:val="008A2833"/>
    <w:rsid w:val="0094696E"/>
    <w:rsid w:val="009F465A"/>
    <w:rsid w:val="00BD7517"/>
    <w:rsid w:val="00D33022"/>
    <w:rsid w:val="00D7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link w:val="10"/>
    <w:uiPriority w:val="9"/>
    <w:qFormat/>
    <w:rsid w:val="00D33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3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0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4</cp:revision>
  <dcterms:created xsi:type="dcterms:W3CDTF">2021-12-01T11:23:00Z</dcterms:created>
  <dcterms:modified xsi:type="dcterms:W3CDTF">2021-12-02T07:09:00Z</dcterms:modified>
</cp:coreProperties>
</file>